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6DD" w:rsidRDefault="00BA56DD" w:rsidP="00BA56DD">
      <w:pPr>
        <w:pStyle w:val="1"/>
        <w:numPr>
          <w:ilvl w:val="1"/>
          <w:numId w:val="2"/>
        </w:numPr>
        <w:tabs>
          <w:tab w:val="left" w:pos="836"/>
        </w:tabs>
        <w:spacing w:after="320"/>
        <w:jc w:val="center"/>
      </w:pPr>
      <w:bookmarkStart w:id="0" w:name="_GoBack"/>
      <w:r>
        <w:rPr>
          <w:b/>
          <w:bCs/>
          <w:color w:val="000000"/>
        </w:rPr>
        <w:t>Сроки ожидания медицинской помощи, оказываемой</w:t>
      </w:r>
      <w:r>
        <w:rPr>
          <w:b/>
          <w:bCs/>
          <w:color w:val="000000"/>
        </w:rPr>
        <w:br/>
        <w:t>в плановой форме</w:t>
      </w:r>
      <w:bookmarkEnd w:id="0"/>
      <w:r>
        <w:rPr>
          <w:b/>
          <w:bCs/>
          <w:color w:val="000000"/>
        </w:rPr>
        <w:t>, в том числе сроки ожидания оказания</w:t>
      </w:r>
      <w:r>
        <w:rPr>
          <w:b/>
          <w:bCs/>
          <w:color w:val="000000"/>
        </w:rPr>
        <w:br/>
        <w:t>медицинской помощи в стационарных условиях, проведения</w:t>
      </w:r>
      <w:r>
        <w:rPr>
          <w:b/>
          <w:bCs/>
          <w:color w:val="000000"/>
        </w:rPr>
        <w:br/>
        <w:t>отдельных диагностических обследований, а также</w:t>
      </w:r>
      <w:r>
        <w:rPr>
          <w:b/>
          <w:bCs/>
          <w:color w:val="000000"/>
        </w:rPr>
        <w:br/>
        <w:t>консультаций врачей-специалистов</w:t>
      </w:r>
    </w:p>
    <w:p w:rsidR="00BA56DD" w:rsidRDefault="00BA56DD" w:rsidP="00BA56DD">
      <w:pPr>
        <w:pStyle w:val="1"/>
        <w:ind w:firstLine="760"/>
        <w:jc w:val="both"/>
      </w:pPr>
      <w:r>
        <w:rPr>
          <w:color w:val="000000"/>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 специалистов, составляют:</w:t>
      </w:r>
    </w:p>
    <w:p w:rsidR="00BA56DD" w:rsidRDefault="00BA56DD" w:rsidP="00BA56DD">
      <w:pPr>
        <w:pStyle w:val="1"/>
        <w:ind w:firstLine="760"/>
        <w:jc w:val="both"/>
      </w:pPr>
      <w:r>
        <w:rPr>
          <w:color w:val="000000"/>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BA56DD" w:rsidRDefault="00BA56DD" w:rsidP="00BA56DD">
      <w:pPr>
        <w:pStyle w:val="1"/>
        <w:ind w:firstLine="760"/>
        <w:jc w:val="both"/>
      </w:pPr>
      <w:r>
        <w:rPr>
          <w:color w:val="000000"/>
        </w:rP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rsidR="00BA56DD" w:rsidRDefault="00BA56DD" w:rsidP="00BA56DD">
      <w:pPr>
        <w:pStyle w:val="1"/>
        <w:ind w:firstLine="760"/>
        <w:jc w:val="both"/>
      </w:pPr>
      <w:r>
        <w:rPr>
          <w:color w:val="000000"/>
        </w:rPr>
        <w:t xml:space="preserve">сроки проведения консультаций врачей-специалистов (за исключением подозрения на онкологическое заболевание и </w:t>
      </w:r>
      <w:proofErr w:type="gramStart"/>
      <w:r>
        <w:rPr>
          <w:color w:val="000000"/>
        </w:rPr>
        <w:t>сердечно-сосудистое</w:t>
      </w:r>
      <w:proofErr w:type="gramEnd"/>
      <w:r>
        <w:rPr>
          <w:color w:val="000000"/>
        </w:rPr>
        <w:t xml:space="preserve"> заболевание) не должны превышать 14 рабочих дней со дня обращения пациента в медицинскую организацию;</w:t>
      </w:r>
    </w:p>
    <w:p w:rsidR="00BA56DD" w:rsidRDefault="00BA56DD" w:rsidP="00BA56DD">
      <w:pPr>
        <w:pStyle w:val="1"/>
        <w:ind w:firstLine="760"/>
        <w:jc w:val="both"/>
      </w:pPr>
      <w:r>
        <w:rPr>
          <w:color w:val="000000"/>
        </w:rPr>
        <w:t xml:space="preserve">сроки проведения консультаций врачей-специалистов в случае подозрения на онкологическое и </w:t>
      </w:r>
      <w:proofErr w:type="gramStart"/>
      <w:r>
        <w:rPr>
          <w:color w:val="000000"/>
        </w:rPr>
        <w:t>сердечно-сосудистое</w:t>
      </w:r>
      <w:proofErr w:type="gramEnd"/>
      <w:r>
        <w:rPr>
          <w:color w:val="000000"/>
        </w:rPr>
        <w:t xml:space="preserve"> заболевание не должны превышать 3 рабочих дней;</w:t>
      </w:r>
    </w:p>
    <w:p w:rsidR="00BA56DD" w:rsidRDefault="00BA56DD" w:rsidP="00BA56DD">
      <w:pPr>
        <w:pStyle w:val="1"/>
        <w:ind w:firstLine="760"/>
        <w:jc w:val="both"/>
      </w:pPr>
      <w:r>
        <w:rPr>
          <w:color w:val="000000"/>
        </w:rPr>
        <w:t>сроки проведения диагностических инструментальных (рентгенографические исследования, включая маммографию, функциональнадиагностика,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w:t>
      </w:r>
      <w:r>
        <w:rPr>
          <w:color w:val="000000"/>
        </w:rPr>
        <w:softHyphen/>
        <w:t>сосудистое заболевание);</w:t>
      </w:r>
    </w:p>
    <w:p w:rsidR="00BA56DD" w:rsidRDefault="00BA56DD" w:rsidP="00BA56DD">
      <w:pPr>
        <w:pStyle w:val="1"/>
        <w:ind w:firstLine="760"/>
        <w:jc w:val="both"/>
      </w:pPr>
      <w:r>
        <w:rPr>
          <w:color w:val="000000"/>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w:t>
      </w:r>
      <w:proofErr w:type="gramStart"/>
      <w:r>
        <w:rPr>
          <w:color w:val="000000"/>
        </w:rPr>
        <w:t>сердечно-сосудистое</w:t>
      </w:r>
      <w:proofErr w:type="gramEnd"/>
      <w:r>
        <w:rPr>
          <w:color w:val="000000"/>
        </w:rPr>
        <w:t xml:space="preserve"> заболевание) не должны превышать 14 рабочих дней;</w:t>
      </w:r>
    </w:p>
    <w:p w:rsidR="00BA56DD" w:rsidRDefault="00BA56DD" w:rsidP="00BA56DD">
      <w:pPr>
        <w:pStyle w:val="1"/>
        <w:ind w:firstLine="760"/>
        <w:jc w:val="both"/>
      </w:pPr>
      <w:r>
        <w:rPr>
          <w:color w:val="000000"/>
        </w:rPr>
        <w:t>сроки проведения диагностических инструментальных и лабораторных исследований в случае подозрения на онкологическое заболевание и сердечно</w:t>
      </w:r>
      <w:r>
        <w:rPr>
          <w:color w:val="000000"/>
        </w:rPr>
        <w:softHyphen/>
        <w:t>сосудистое заболевание не должны превышать 7 рабочих дней со дня назначения исследований;</w:t>
      </w:r>
    </w:p>
    <w:p w:rsidR="00BA56DD" w:rsidRDefault="00BA56DD" w:rsidP="00BA56DD">
      <w:pPr>
        <w:pStyle w:val="1"/>
        <w:ind w:firstLine="760"/>
        <w:jc w:val="both"/>
      </w:pPr>
      <w:r>
        <w:rPr>
          <w:color w:val="000000"/>
        </w:rPr>
        <w:t>срок установления диспансерного наблюдения врача-онколога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w:t>
      </w:r>
    </w:p>
    <w:p w:rsidR="00BA56DD" w:rsidRDefault="00BA56DD" w:rsidP="00BA56DD">
      <w:pPr>
        <w:pStyle w:val="1"/>
        <w:ind w:firstLine="760"/>
        <w:jc w:val="both"/>
      </w:pPr>
      <w:proofErr w:type="gramStart"/>
      <w:r>
        <w:rPr>
          <w:color w:val="000000"/>
        </w:rPr>
        <w:lastRenderedPageBreak/>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не должны превышать 7 рабочих дней с момента гистологической верификации опухоли или с момента установления диагноза заболевания</w:t>
      </w:r>
      <w:proofErr w:type="gramEnd"/>
      <w:r>
        <w:rPr>
          <w:color w:val="000000"/>
        </w:rPr>
        <w:t xml:space="preserve"> (состояния);</w:t>
      </w:r>
    </w:p>
    <w:p w:rsidR="00BA56DD" w:rsidRDefault="00BA56DD" w:rsidP="00BA56DD">
      <w:pPr>
        <w:pStyle w:val="1"/>
        <w:ind w:firstLine="760"/>
        <w:jc w:val="both"/>
      </w:pPr>
      <w:r>
        <w:rPr>
          <w:color w:val="000000"/>
        </w:rPr>
        <w:t>время доезда до пациента бригады скорой медицинской помощи при оказании скорой медицинской помощи в экстренной форме не должно превышать 20 минут с момента ее вызова.</w:t>
      </w:r>
    </w:p>
    <w:p w:rsidR="00BA56DD" w:rsidRDefault="00BA56DD" w:rsidP="00BA56DD">
      <w:pPr>
        <w:pStyle w:val="1"/>
        <w:ind w:firstLine="760"/>
        <w:jc w:val="both"/>
      </w:pPr>
      <w:r>
        <w:rPr>
          <w:color w:val="000000"/>
        </w:rPr>
        <w:t>При расстоянии от отделения (подстанции) скорой медицинской помощи до места нахождения пациента от 20 до 40 километров время доезда может составлять до 40 минут, при расстоянии от 40 до 60 километров время доезда может составлять до 60 минут, при расстоянии свыше 60 км время доезда может составлять до 90 мин.</w:t>
      </w:r>
    </w:p>
    <w:p w:rsidR="00BA56DD" w:rsidRDefault="00BA56DD" w:rsidP="00BA56DD">
      <w:pPr>
        <w:pStyle w:val="1"/>
        <w:ind w:firstLine="760"/>
        <w:jc w:val="both"/>
      </w:pPr>
      <w:r>
        <w:rPr>
          <w:color w:val="000000"/>
        </w:rPr>
        <w:t>В условиях гололедицы, снегопадов, неудовлетворительного состояния дорожного покрытия и дорожного движения время доезда до пациента может увеличиваться.</w:t>
      </w:r>
    </w:p>
    <w:p w:rsidR="00BA56DD" w:rsidRDefault="00BA56DD" w:rsidP="00BA56DD">
      <w:pPr>
        <w:pStyle w:val="1"/>
        <w:ind w:firstLine="760"/>
        <w:jc w:val="both"/>
      </w:pPr>
      <w:r>
        <w:rPr>
          <w:color w:val="000000"/>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BA56DD" w:rsidRDefault="00BA56DD" w:rsidP="00BA56DD">
      <w:pPr>
        <w:pStyle w:val="1"/>
        <w:ind w:firstLine="820"/>
        <w:jc w:val="both"/>
      </w:pPr>
      <w:proofErr w:type="gramStart"/>
      <w:r>
        <w:rPr>
          <w:color w:val="000000"/>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roofErr w:type="gramEnd"/>
    </w:p>
    <w:p w:rsidR="00BA56DD" w:rsidRDefault="00BA56DD" w:rsidP="00BA56DD">
      <w:pPr>
        <w:pStyle w:val="1"/>
        <w:ind w:firstLine="820"/>
        <w:jc w:val="both"/>
      </w:pPr>
      <w:r>
        <w:rPr>
          <w:color w:val="000000"/>
        </w:rPr>
        <w:t>При формировании Программы учтены:</w:t>
      </w:r>
    </w:p>
    <w:p w:rsidR="00BA56DD" w:rsidRDefault="00BA56DD" w:rsidP="00BA56DD">
      <w:pPr>
        <w:pStyle w:val="1"/>
        <w:ind w:firstLine="820"/>
        <w:jc w:val="both"/>
      </w:pPr>
      <w:r>
        <w:rPr>
          <w:color w:val="000000"/>
        </w:rPr>
        <w:t>порядки оказания медицинской помощи, стандарты медицинской помощи и клинические рекомендации;</w:t>
      </w:r>
    </w:p>
    <w:p w:rsidR="00BA56DD" w:rsidRDefault="00BA56DD" w:rsidP="00BA56DD">
      <w:pPr>
        <w:pStyle w:val="1"/>
        <w:ind w:firstLine="820"/>
        <w:jc w:val="both"/>
      </w:pPr>
      <w:r>
        <w:rPr>
          <w:color w:val="000000"/>
        </w:rPr>
        <w:t>особенности половозрастного состава населения Нижегородской области;</w:t>
      </w:r>
    </w:p>
    <w:p w:rsidR="00BA56DD" w:rsidRDefault="00BA56DD" w:rsidP="00BA56DD">
      <w:pPr>
        <w:pStyle w:val="1"/>
        <w:ind w:firstLine="820"/>
        <w:jc w:val="both"/>
      </w:pPr>
      <w:r>
        <w:rPr>
          <w:color w:val="000000"/>
        </w:rPr>
        <w:t>уровень и структура заболеваемости населения Нижегородской области, основанные на данных медицинской статистики;</w:t>
      </w:r>
    </w:p>
    <w:p w:rsidR="00BA56DD" w:rsidRDefault="00BA56DD" w:rsidP="00BA56DD">
      <w:pPr>
        <w:pStyle w:val="1"/>
        <w:ind w:firstLine="820"/>
        <w:jc w:val="both"/>
      </w:pPr>
      <w:r>
        <w:rPr>
          <w:color w:val="000000"/>
        </w:rPr>
        <w:t>климатические и географические особенности Нижегородской области и транспортная доступность медицинских организаций;</w:t>
      </w:r>
    </w:p>
    <w:p w:rsidR="00BA56DD" w:rsidRDefault="00BA56DD" w:rsidP="00BA56DD">
      <w:pPr>
        <w:pStyle w:val="1"/>
        <w:ind w:firstLine="820"/>
        <w:jc w:val="both"/>
      </w:pPr>
      <w:r>
        <w:rPr>
          <w:color w:val="000000"/>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w:t>
      </w:r>
      <w:r>
        <w:rPr>
          <w:color w:val="000000"/>
        </w:rPr>
        <w:lastRenderedPageBreak/>
        <w:t>установленном законодательством Российской Федерации об обязательном медицинском страховании;</w:t>
      </w:r>
    </w:p>
    <w:p w:rsidR="00BA56DD" w:rsidRDefault="00BA56DD" w:rsidP="00BA56DD">
      <w:pPr>
        <w:pStyle w:val="1"/>
        <w:spacing w:after="320"/>
        <w:ind w:firstLine="820"/>
        <w:jc w:val="both"/>
      </w:pPr>
      <w:r>
        <w:rPr>
          <w:color w:val="000000"/>
        </w:rPr>
        <w:t>положения региональной программы модернизации первичного звена здравоохранения Нижегородской области, утвержденной постановлением Правительства Нижегородской области от 15 декабря 2020 г. № 1029, в том числе в части обеспечения создаваемой и модернизируемой инфраструктуры медицинских организаций.</w:t>
      </w:r>
    </w:p>
    <w:p w:rsidR="00D429BF" w:rsidRDefault="00D429BF"/>
    <w:sectPr w:rsidR="00D429BF" w:rsidSect="00EC2D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357F9"/>
    <w:multiLevelType w:val="multilevel"/>
    <w:tmpl w:val="84C04ACA"/>
    <w:lvl w:ilvl="0">
      <w:start w:val="8"/>
      <w:numFmt w:val="decimal"/>
      <w:lvlText w:val="%1."/>
      <w:lvlJc w:val="left"/>
      <w:pPr>
        <w:ind w:left="600" w:hanging="600"/>
      </w:pPr>
      <w:rPr>
        <w:rFonts w:hint="default"/>
        <w:b/>
        <w:color w:val="000000"/>
      </w:rPr>
    </w:lvl>
    <w:lvl w:ilvl="1">
      <w:start w:val="18"/>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800" w:hanging="180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1">
    <w:nsid w:val="5A484E56"/>
    <w:multiLevelType w:val="multilevel"/>
    <w:tmpl w:val="F16C78C6"/>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49109A"/>
    <w:rsid w:val="0049109A"/>
    <w:rsid w:val="00B96471"/>
    <w:rsid w:val="00BA56DD"/>
    <w:rsid w:val="00D429BF"/>
    <w:rsid w:val="00EC2D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D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BA56DD"/>
    <w:rPr>
      <w:rFonts w:ascii="Times New Roman" w:eastAsia="Times New Roman" w:hAnsi="Times New Roman" w:cs="Times New Roman"/>
      <w:sz w:val="28"/>
      <w:szCs w:val="28"/>
    </w:rPr>
  </w:style>
  <w:style w:type="paragraph" w:customStyle="1" w:styleId="1">
    <w:name w:val="Основной текст1"/>
    <w:basedOn w:val="a"/>
    <w:link w:val="a3"/>
    <w:rsid w:val="00BA56DD"/>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4641</Characters>
  <Application>Microsoft Office Word</Application>
  <DocSecurity>0</DocSecurity>
  <Lines>38</Lines>
  <Paragraphs>10</Paragraphs>
  <ScaleCrop>false</ScaleCrop>
  <Company>RePack by SPecialiST</Company>
  <LinksUpToDate>false</LinksUpToDate>
  <CharactersWithSpaces>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2025-12-30T09:41:00Z</dcterms:created>
  <dcterms:modified xsi:type="dcterms:W3CDTF">2025-12-30T09:41:00Z</dcterms:modified>
</cp:coreProperties>
</file>